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76" w:rsidRPr="00A14EFC" w:rsidRDefault="00F60453" w:rsidP="00F60453">
      <w:pPr>
        <w:pStyle w:val="Heading4"/>
        <w:shd w:val="clear" w:color="auto" w:fill="FFFFFF"/>
        <w:spacing w:before="105" w:after="105" w:line="330" w:lineRule="atLeast"/>
        <w:jc w:val="both"/>
        <w:textAlignment w:val="baseline"/>
        <w:rPr>
          <w:b/>
          <w:color w:val="548DD4" w:themeColor="text2" w:themeTint="99"/>
          <w:sz w:val="28"/>
          <w:szCs w:val="28"/>
        </w:rPr>
      </w:pPr>
      <w:r w:rsidRPr="00A14EFC">
        <w:rPr>
          <w:b/>
          <w:color w:val="548DD4" w:themeColor="text2" w:themeTint="99"/>
          <w:sz w:val="28"/>
          <w:szCs w:val="28"/>
        </w:rPr>
        <w:t xml:space="preserve">6. </w:t>
      </w:r>
      <w:r w:rsidR="003B5F76" w:rsidRPr="00A14EFC">
        <w:rPr>
          <w:b/>
          <w:color w:val="548DD4" w:themeColor="text2" w:themeTint="99"/>
          <w:sz w:val="28"/>
          <w:szCs w:val="28"/>
        </w:rPr>
        <w:t>Thủ tục đăng ký công bố hợp quy đối với các sản phẩm, hàng hóa nhập khẩu, dịch vụ, quá trình, môi trường được quản lý bởi các quy chuẩn kỹ thuật quốc gia do Bộ Khoa học và Công nghệ ban hành</w:t>
      </w:r>
    </w:p>
    <w:p w:rsidR="003B5F76" w:rsidRPr="00AF3E54" w:rsidRDefault="003B5F76" w:rsidP="003B5F76">
      <w:pPr>
        <w:keepNext/>
        <w:widowControl w:val="0"/>
        <w:tabs>
          <w:tab w:val="num" w:pos="0"/>
          <w:tab w:val="left" w:pos="840"/>
          <w:tab w:val="left" w:pos="4400"/>
        </w:tabs>
        <w:spacing w:before="240"/>
        <w:ind w:right="-28"/>
        <w:jc w:val="both"/>
        <w:rPr>
          <w:b/>
          <w:i/>
          <w:szCs w:val="28"/>
          <w:lang w:val="vi-VN"/>
        </w:rPr>
      </w:pPr>
      <w:r w:rsidRPr="00AF3E54">
        <w:rPr>
          <w:b/>
          <w:i/>
          <w:szCs w:val="28"/>
        </w:rPr>
        <w:tab/>
      </w:r>
      <w:r w:rsidRPr="00AF3E54">
        <w:rPr>
          <w:b/>
          <w:i/>
          <w:szCs w:val="28"/>
          <w:lang w:val="vi-VN"/>
        </w:rPr>
        <w:t>a</w:t>
      </w:r>
      <w:r w:rsidRPr="00AF3E54">
        <w:rPr>
          <w:b/>
          <w:i/>
          <w:szCs w:val="28"/>
        </w:rPr>
        <w:t>)</w:t>
      </w:r>
      <w:r w:rsidRPr="00AF3E54">
        <w:rPr>
          <w:b/>
          <w:i/>
          <w:szCs w:val="28"/>
          <w:lang w:val="vi-VN"/>
        </w:rPr>
        <w:t xml:space="preserve"> Trình tự thực hiện:</w:t>
      </w:r>
    </w:p>
    <w:p w:rsidR="003B5F76" w:rsidRPr="00AF3E54" w:rsidRDefault="003B5F76" w:rsidP="003B5F76">
      <w:pPr>
        <w:keepNext/>
        <w:widowControl w:val="0"/>
        <w:spacing w:before="120"/>
        <w:ind w:firstLine="720"/>
        <w:jc w:val="both"/>
        <w:rPr>
          <w:szCs w:val="28"/>
          <w:lang w:val="vi-VN"/>
        </w:rPr>
      </w:pPr>
      <w:r w:rsidRPr="00AF3E54">
        <w:rPr>
          <w:b/>
          <w:szCs w:val="28"/>
          <w:lang w:val="vi-VN"/>
        </w:rPr>
        <w:t>Bước 1</w:t>
      </w:r>
      <w:r w:rsidRPr="00AF3E54">
        <w:rPr>
          <w:szCs w:val="28"/>
          <w:lang w:val="vi-VN"/>
        </w:rPr>
        <w:t>: Tiếp nhận hồ sơ</w:t>
      </w:r>
    </w:p>
    <w:p w:rsidR="003B5F76" w:rsidRPr="00AF3E54" w:rsidRDefault="003B5F76" w:rsidP="003B5F76">
      <w:pPr>
        <w:keepNext/>
        <w:widowControl w:val="0"/>
        <w:spacing w:before="120"/>
        <w:ind w:firstLine="720"/>
        <w:jc w:val="both"/>
        <w:rPr>
          <w:szCs w:val="28"/>
          <w:lang w:val="vi-VN"/>
        </w:rPr>
      </w:pPr>
      <w:r w:rsidRPr="00AF3E54">
        <w:rPr>
          <w:szCs w:val="28"/>
          <w:lang w:val="vi-VN"/>
        </w:rPr>
        <w:t>Tổ chức, cá nhân thực hiện công bố hợp quy sản phẩm, hàng hóa nhập khẩu, dịch vụ, quá trình, môi trường phù hợp với quy chuẩn kỹ thuật tương ứng (Bao gồm: Trường hợp công bố hợp quy dựa trên kết quả tự đánh giá; trường hợp công bố hợp quy dựa trên kết quả đánh giá của tổ chức chứng nhận đã đăng ký hoặc được thừa nhận; trường hợp công bố hợp quy dựa trên kết quả đánh giá của tổ chức chứng nhận được chỉ định) nộp hồ sơ tới Chi cục Tiêu chuẩn Đo lường Chất lượng</w:t>
      </w:r>
      <w:r>
        <w:rPr>
          <w:szCs w:val="28"/>
        </w:rPr>
        <w:t>, số 10 Nguyễn Hữu Thấu, phường Tân Lợi, thành phố Buôn Ma Thuột</w:t>
      </w:r>
      <w:r w:rsidRPr="00AF3E54">
        <w:rPr>
          <w:szCs w:val="28"/>
          <w:lang w:val="vi-VN"/>
        </w:rPr>
        <w:t>.</w:t>
      </w:r>
    </w:p>
    <w:p w:rsidR="003B5F76" w:rsidRPr="00AF3E54" w:rsidRDefault="003B5F76" w:rsidP="003B5F76">
      <w:pPr>
        <w:keepNext/>
        <w:widowControl w:val="0"/>
        <w:spacing w:before="120"/>
        <w:ind w:firstLine="720"/>
        <w:jc w:val="both"/>
        <w:rPr>
          <w:szCs w:val="28"/>
          <w:lang w:val="vi-VN"/>
        </w:rPr>
      </w:pPr>
      <w:r w:rsidRPr="00AF3E54">
        <w:rPr>
          <w:szCs w:val="28"/>
          <w:lang w:val="vi-VN"/>
        </w:rPr>
        <w:t>Thời gian tiếp nhận hồ sơ: Trong giờ hành chính vào ngày làm việc trong tuần</w:t>
      </w:r>
      <w:r>
        <w:rPr>
          <w:szCs w:val="28"/>
        </w:rPr>
        <w:t xml:space="preserve"> </w:t>
      </w:r>
      <w:r w:rsidRPr="00AF3E54">
        <w:rPr>
          <w:color w:val="000000"/>
          <w:szCs w:val="28"/>
          <w:lang w:val="vi-VN"/>
        </w:rPr>
        <w:t>(thứ bảy, chủ nhật, ngày lễ nghỉ)</w:t>
      </w:r>
      <w:r w:rsidRPr="00AF3E54">
        <w:rPr>
          <w:szCs w:val="28"/>
          <w:lang w:val="vi-VN"/>
        </w:rPr>
        <w:t>.</w:t>
      </w:r>
    </w:p>
    <w:p w:rsidR="003B5F76" w:rsidRPr="00AF3E54" w:rsidRDefault="003B5F76" w:rsidP="003B5F76">
      <w:pPr>
        <w:keepNext/>
        <w:widowControl w:val="0"/>
        <w:spacing w:before="120"/>
        <w:ind w:firstLine="720"/>
        <w:jc w:val="both"/>
        <w:rPr>
          <w:szCs w:val="28"/>
          <w:lang w:val="vi-VN"/>
        </w:rPr>
      </w:pPr>
      <w:r w:rsidRPr="00AF3E54">
        <w:rPr>
          <w:szCs w:val="28"/>
          <w:lang w:val="vi-VN"/>
        </w:rPr>
        <w:t>Cơ quan chuyên ngành xác nhận tổ chức, cá nhân đã đăng ký kiểm tra chất lượng hàng hóa nhập khẩu trên bản đăng ký của tổ chức, cá nhân.</w:t>
      </w:r>
    </w:p>
    <w:p w:rsidR="003B5F76" w:rsidRPr="00AF3E54" w:rsidRDefault="003B5F76" w:rsidP="003B5F76">
      <w:pPr>
        <w:keepNext/>
        <w:widowControl w:val="0"/>
        <w:spacing w:before="120"/>
        <w:ind w:firstLine="720"/>
        <w:jc w:val="both"/>
        <w:rPr>
          <w:szCs w:val="28"/>
          <w:lang w:val="vi-VN"/>
        </w:rPr>
      </w:pPr>
      <w:r w:rsidRPr="00AF3E54">
        <w:rPr>
          <w:b/>
          <w:szCs w:val="28"/>
          <w:lang w:val="vi-VN"/>
        </w:rPr>
        <w:t>Bước 2</w:t>
      </w:r>
      <w:r w:rsidRPr="00AF3E54">
        <w:rPr>
          <w:szCs w:val="28"/>
          <w:lang w:val="vi-VN"/>
        </w:rPr>
        <w:t>: Xử lý hồ sơ</w:t>
      </w:r>
    </w:p>
    <w:p w:rsidR="003B5F76" w:rsidRPr="00AF3E54" w:rsidRDefault="003B5F76" w:rsidP="003B5F76">
      <w:pPr>
        <w:keepNext/>
        <w:widowControl w:val="0"/>
        <w:spacing w:before="120"/>
        <w:ind w:firstLine="720"/>
        <w:jc w:val="both"/>
        <w:rPr>
          <w:szCs w:val="28"/>
          <w:lang w:val="vi-VN"/>
        </w:rPr>
      </w:pPr>
      <w:r w:rsidRPr="00AF3E54">
        <w:rPr>
          <w:szCs w:val="28"/>
          <w:lang w:val="vi-VN"/>
        </w:rPr>
        <w:t>* Đối với trường hợp công bố hợp quy dựa trên kết quả tự đánh giá hoặc tổ chức chứng nhận đã đăng ký hoặc được thừa nhận (sau đây viết tắt là tổ chức chứng nhận):</w:t>
      </w:r>
    </w:p>
    <w:p w:rsidR="003B5F76" w:rsidRPr="00AF3E54" w:rsidRDefault="003B5F76" w:rsidP="003B5F76">
      <w:pPr>
        <w:keepNext/>
        <w:widowControl w:val="0"/>
        <w:spacing w:before="120"/>
        <w:ind w:firstLine="720"/>
        <w:jc w:val="both"/>
        <w:rPr>
          <w:szCs w:val="28"/>
          <w:lang w:val="vi-VN"/>
        </w:rPr>
      </w:pPr>
      <w:r w:rsidRPr="00AF3E54">
        <w:rPr>
          <w:szCs w:val="28"/>
          <w:lang w:val="vi-VN"/>
        </w:rPr>
        <w:t>- Trong thời gian 01 ngày làm việc, cơ quan chuyên ngành xác nhận tổ chức, cá nhân đã đăng ký kiểm tra chất lượng hàng hóa nhập khẩu trên bản đăng ký của tổ chức, cá nhân.</w:t>
      </w:r>
    </w:p>
    <w:p w:rsidR="003B5F76" w:rsidRPr="00AF3E54" w:rsidRDefault="003B5F76" w:rsidP="003B5F76">
      <w:pPr>
        <w:keepNext/>
        <w:widowControl w:val="0"/>
        <w:spacing w:before="120"/>
        <w:ind w:firstLine="720"/>
        <w:jc w:val="both"/>
        <w:rPr>
          <w:szCs w:val="28"/>
          <w:lang w:val="vi-VN"/>
        </w:rPr>
      </w:pPr>
      <w:r w:rsidRPr="00AF3E54">
        <w:rPr>
          <w:szCs w:val="28"/>
          <w:lang w:val="vi-VN"/>
        </w:rPr>
        <w:t>- Trong thời gian 15 ngày làm việc kể từ ngày thông quan hàng hóa, tổ chức, cá nhân phải nộp kết quả tự đánh giá theo quy định hoặc sao y bản chính Giấy chứng nhận phù hợp quy chuẩn kỹ thuật cho cơ quan chuyên ngành.</w:t>
      </w:r>
    </w:p>
    <w:p w:rsidR="003B5F76" w:rsidRPr="00AF3E54" w:rsidRDefault="003B5F76" w:rsidP="003B5F76">
      <w:pPr>
        <w:keepNext/>
        <w:widowControl w:val="0"/>
        <w:spacing w:before="120"/>
        <w:ind w:firstLine="720"/>
        <w:jc w:val="both"/>
        <w:rPr>
          <w:szCs w:val="28"/>
          <w:lang w:val="vi-VN"/>
        </w:rPr>
      </w:pPr>
      <w:r w:rsidRPr="00AF3E54">
        <w:rPr>
          <w:szCs w:val="28"/>
          <w:lang w:val="vi-VN"/>
        </w:rPr>
        <w:t>* Đối với trường hợp công bố hợp quy dựa trên kết quả đánh giá của tổ chức chứng nhận được chỉ định:</w:t>
      </w:r>
    </w:p>
    <w:p w:rsidR="003B5F76" w:rsidRPr="00AF3E54" w:rsidRDefault="003B5F76" w:rsidP="003B5F76">
      <w:pPr>
        <w:keepNext/>
        <w:widowControl w:val="0"/>
        <w:spacing w:before="120"/>
        <w:ind w:firstLine="720"/>
        <w:jc w:val="both"/>
        <w:rPr>
          <w:szCs w:val="28"/>
          <w:lang w:val="vi-VN"/>
        </w:rPr>
      </w:pPr>
      <w:r w:rsidRPr="00AF3E54">
        <w:rPr>
          <w:szCs w:val="28"/>
          <w:lang w:val="vi-VN"/>
        </w:rPr>
        <w:t>- Cơ quan chuyên ngành cấp Thông báo kết quả kiểm tra nhà nước về chất lượng hàng hóa nhập khẩu;</w:t>
      </w:r>
    </w:p>
    <w:p w:rsidR="003B5F76" w:rsidRPr="00AF3E54" w:rsidRDefault="003B5F76" w:rsidP="003B5F76">
      <w:pPr>
        <w:keepNext/>
        <w:widowControl w:val="0"/>
        <w:spacing w:before="120"/>
        <w:ind w:firstLine="720"/>
        <w:jc w:val="both"/>
        <w:rPr>
          <w:szCs w:val="28"/>
          <w:lang w:val="vi-VN"/>
        </w:rPr>
      </w:pPr>
      <w:r w:rsidRPr="00AF3E54">
        <w:rPr>
          <w:szCs w:val="28"/>
          <w:lang w:val="vi-VN"/>
        </w:rPr>
        <w:t>- Sau khi có Thông báo kết quả kiểm tra nhà nước về chất lượng hàng hóa nhập khẩu, tổ chức, cá nhân nộp bản sao y bản chính Thông báo này cho cơ quan hải quan để thông quan hàng hóa.</w:t>
      </w:r>
    </w:p>
    <w:p w:rsidR="003B5F76" w:rsidRPr="00AF3E54" w:rsidRDefault="003B5F76" w:rsidP="003B5F76">
      <w:pPr>
        <w:keepNext/>
        <w:widowControl w:val="0"/>
        <w:spacing w:before="120"/>
        <w:ind w:firstLine="720"/>
        <w:jc w:val="both"/>
        <w:rPr>
          <w:szCs w:val="28"/>
          <w:lang w:val="vi-VN"/>
        </w:rPr>
      </w:pPr>
      <w:r w:rsidRPr="00AF3E54">
        <w:rPr>
          <w:szCs w:val="28"/>
          <w:lang w:val="vi-VN"/>
        </w:rPr>
        <w:t>Chi cục Tiêu chuẩn Đo lường Chất lượng tiếp nhận và kiểm tra tính đầy đủ của hồ sơ theo trình tự sau:</w:t>
      </w:r>
    </w:p>
    <w:p w:rsidR="003B5F76" w:rsidRPr="00AF3E54" w:rsidRDefault="003B5F76" w:rsidP="003B5F76">
      <w:pPr>
        <w:keepNext/>
        <w:widowControl w:val="0"/>
        <w:spacing w:before="120"/>
        <w:ind w:firstLine="720"/>
        <w:jc w:val="both"/>
        <w:rPr>
          <w:szCs w:val="28"/>
          <w:lang w:val="vi-VN"/>
        </w:rPr>
      </w:pPr>
      <w:r w:rsidRPr="00AF3E54">
        <w:rPr>
          <w:szCs w:val="28"/>
          <w:lang w:val="vi-VN"/>
        </w:rPr>
        <w:t xml:space="preserve">- Trường hợp hồ sơ đăng ký công bố hợp quy không đầy đủ theo quy định, trong thời hạn 03 (ba) ngày làm việc kể từ ngày nhận được hồ sơ đăng ký công bố hợp quy, Chi cục Tiêu chuẩn Đo lường Chất lượng thông báo bằng văn </w:t>
      </w:r>
      <w:r w:rsidRPr="00AF3E54">
        <w:rPr>
          <w:szCs w:val="28"/>
          <w:lang w:val="vi-VN"/>
        </w:rPr>
        <w:lastRenderedPageBreak/>
        <w:t>bản đề nghị bổ sung các loại giấy tờ theo quy định tới tổ chức, cá nhân công bố hợp quy. Sau thời hạn 15 (mười lăm) ngày làm việc kể từ ngày gửi văn bản đề nghị mà hồ sơ đăng ký công bố hợp quy không được bổ sung đầy đủ theo quy định, cơ quan chuyên ngành có quyền huỷ bỏ việc xử lý đối với hồ sơ này.</w:t>
      </w:r>
    </w:p>
    <w:p w:rsidR="003B5F76" w:rsidRPr="00AF3E54" w:rsidRDefault="003B5F76" w:rsidP="003B5F76">
      <w:pPr>
        <w:keepNext/>
        <w:widowControl w:val="0"/>
        <w:spacing w:before="120"/>
        <w:ind w:firstLine="720"/>
        <w:jc w:val="both"/>
        <w:rPr>
          <w:szCs w:val="28"/>
          <w:lang w:val="vi-VN"/>
        </w:rPr>
      </w:pPr>
      <w:r w:rsidRPr="00AF3E54">
        <w:rPr>
          <w:szCs w:val="28"/>
          <w:lang w:val="vi-VN"/>
        </w:rPr>
        <w:t xml:space="preserve">- Trường hợp hồ sơ  đăng ký công bố hợp quy đầy đủ và hợp lệ, Chi cục </w:t>
      </w:r>
      <w:r w:rsidRPr="00AF3E54">
        <w:rPr>
          <w:bCs/>
          <w:szCs w:val="28"/>
          <w:lang w:val="vi-VN"/>
        </w:rPr>
        <w:t>Tiêu chuẩn Đo lường Chất lượng</w:t>
      </w:r>
      <w:r w:rsidRPr="00AF3E54">
        <w:rPr>
          <w:szCs w:val="28"/>
          <w:lang w:val="vi-VN"/>
        </w:rPr>
        <w:t xml:space="preserve"> ban hành Thông báo tiếp nhận hồ sơ đăng ký công bố hợp quy cho tổ chức, cá nhân công bố hợp quy.</w:t>
      </w:r>
    </w:p>
    <w:p w:rsidR="003B5F76" w:rsidRPr="00AF3E54" w:rsidRDefault="003B5F76" w:rsidP="003B5F76">
      <w:pPr>
        <w:keepNext/>
        <w:widowControl w:val="0"/>
        <w:spacing w:before="120"/>
        <w:ind w:firstLine="720"/>
        <w:jc w:val="both"/>
        <w:rPr>
          <w:szCs w:val="28"/>
          <w:lang w:val="vi-VN"/>
        </w:rPr>
      </w:pPr>
      <w:r w:rsidRPr="00AF3E54">
        <w:rPr>
          <w:szCs w:val="28"/>
          <w:lang w:val="vi-VN"/>
        </w:rPr>
        <w:t xml:space="preserve">- Trường hợp hồ sơ đăng ký công bố hợp quy đầy đủ nhưng không hợp lệ, Chi cục </w:t>
      </w:r>
      <w:r w:rsidRPr="00AF3E54">
        <w:rPr>
          <w:bCs/>
          <w:szCs w:val="28"/>
          <w:lang w:val="vi-VN"/>
        </w:rPr>
        <w:t>Tiêu chuẩn Đo lường Chất lượng</w:t>
      </w:r>
      <w:r w:rsidRPr="00AF3E54">
        <w:rPr>
          <w:szCs w:val="28"/>
          <w:lang w:val="vi-VN"/>
        </w:rPr>
        <w:t xml:space="preserve"> thông báo bằng văn bản cho tổ chức, cá nhân công bố hợp quy về lý do không tiếp nhận hồ sơ.</w:t>
      </w:r>
    </w:p>
    <w:p w:rsidR="003B5F76" w:rsidRPr="00AF3E54" w:rsidRDefault="003B5F76" w:rsidP="003B5F76">
      <w:pPr>
        <w:keepNext/>
        <w:widowControl w:val="0"/>
        <w:shd w:val="clear" w:color="auto" w:fill="FFFFFF"/>
        <w:spacing w:before="120"/>
        <w:ind w:firstLine="720"/>
        <w:jc w:val="both"/>
        <w:rPr>
          <w:szCs w:val="28"/>
          <w:lang w:val="vi-VN"/>
        </w:rPr>
      </w:pPr>
      <w:r w:rsidRPr="00AF3E54">
        <w:rPr>
          <w:b/>
          <w:i/>
          <w:szCs w:val="28"/>
          <w:lang w:val="vi-VN"/>
        </w:rPr>
        <w:t>Bước 3</w:t>
      </w:r>
      <w:r w:rsidRPr="00AF3E54">
        <w:rPr>
          <w:b/>
          <w:szCs w:val="28"/>
          <w:lang w:val="vi-VN"/>
        </w:rPr>
        <w:t xml:space="preserve">: </w:t>
      </w:r>
      <w:r w:rsidRPr="00AF3E54">
        <w:rPr>
          <w:szCs w:val="28"/>
          <w:lang w:val="vi-VN"/>
        </w:rPr>
        <w:t>Trả kết quả</w:t>
      </w:r>
    </w:p>
    <w:p w:rsidR="003B5F76" w:rsidRPr="00AF3E54" w:rsidRDefault="003B5F76" w:rsidP="003B5F76">
      <w:pPr>
        <w:keepNext/>
        <w:widowControl w:val="0"/>
        <w:spacing w:before="120"/>
        <w:ind w:firstLine="720"/>
        <w:jc w:val="both"/>
        <w:rPr>
          <w:szCs w:val="28"/>
          <w:lang w:val="vi-VN"/>
        </w:rPr>
      </w:pPr>
      <w:r w:rsidRPr="00AF3E54">
        <w:rPr>
          <w:szCs w:val="28"/>
          <w:lang w:val="vi-VN"/>
        </w:rPr>
        <w:t>Trả kết quả trực tiếp tại trụ sở Chi cục Tiêu chuẩn Đo lường Chất lượng</w:t>
      </w:r>
      <w:r w:rsidRPr="00AF3E54">
        <w:rPr>
          <w:szCs w:val="28"/>
        </w:rPr>
        <w:t xml:space="preserve"> </w:t>
      </w:r>
      <w:r w:rsidRPr="00AF3E54">
        <w:rPr>
          <w:szCs w:val="28"/>
          <w:lang w:val="vi-VN"/>
        </w:rPr>
        <w:t>hoặc theo đường bưu điện.</w:t>
      </w:r>
    </w:p>
    <w:p w:rsidR="003B5F76" w:rsidRPr="00AF3E54" w:rsidRDefault="003B5F76" w:rsidP="003B5F76">
      <w:pPr>
        <w:spacing w:before="120"/>
        <w:ind w:right="-28"/>
        <w:jc w:val="both"/>
        <w:rPr>
          <w:b/>
          <w:i/>
          <w:szCs w:val="28"/>
          <w:lang w:val="vi-VN"/>
        </w:rPr>
      </w:pPr>
      <w:r w:rsidRPr="00AF3E54">
        <w:rPr>
          <w:b/>
          <w:i/>
          <w:szCs w:val="28"/>
          <w:lang w:val="vi-VN"/>
        </w:rPr>
        <w:tab/>
        <w:t xml:space="preserve">b) Cách thức thực hiện:  </w:t>
      </w:r>
    </w:p>
    <w:p w:rsidR="003B5F76" w:rsidRPr="00AF3E54" w:rsidRDefault="003B5F76" w:rsidP="003B5F76">
      <w:pPr>
        <w:keepNext/>
        <w:widowControl w:val="0"/>
        <w:spacing w:before="120"/>
        <w:ind w:right="-28" w:firstLine="550"/>
        <w:jc w:val="both"/>
        <w:rPr>
          <w:b/>
          <w:i/>
          <w:szCs w:val="28"/>
          <w:lang w:val="vi-VN"/>
        </w:rPr>
      </w:pPr>
      <w:r w:rsidRPr="00AF3E54">
        <w:rPr>
          <w:szCs w:val="28"/>
          <w:lang w:val="vi-VN"/>
        </w:rPr>
        <w:t xml:space="preserve">- Nộp hồ sơ trực tiếp hoặc gửi qua đường bưu điện tới Chi cục Tiêu chuẩn Đo lường Chất lượng, </w:t>
      </w:r>
      <w:r w:rsidRPr="00AF3E54">
        <w:rPr>
          <w:szCs w:val="28"/>
        </w:rPr>
        <w:t xml:space="preserve">số </w:t>
      </w:r>
      <w:r w:rsidRPr="00AF3E54">
        <w:rPr>
          <w:szCs w:val="28"/>
          <w:lang w:val="vi-VN"/>
        </w:rPr>
        <w:t xml:space="preserve">10 Nguyễn Hữu Thấu, </w:t>
      </w:r>
      <w:r w:rsidRPr="00AF3E54">
        <w:rPr>
          <w:szCs w:val="28"/>
        </w:rPr>
        <w:t>phường</w:t>
      </w:r>
      <w:r w:rsidRPr="00AF3E54">
        <w:rPr>
          <w:szCs w:val="28"/>
          <w:lang w:val="vi-VN"/>
        </w:rPr>
        <w:t xml:space="preserve"> Tân Lơi, </w:t>
      </w:r>
      <w:r w:rsidRPr="00AF3E54">
        <w:rPr>
          <w:szCs w:val="28"/>
        </w:rPr>
        <w:t>thành phố Buôn Ma Thuột, tỉnh Đắk Lắk</w:t>
      </w:r>
      <w:r w:rsidRPr="00AF3E54">
        <w:rPr>
          <w:szCs w:val="28"/>
          <w:lang w:val="vi-VN"/>
        </w:rPr>
        <w:t>.</w:t>
      </w:r>
    </w:p>
    <w:p w:rsidR="003B5F76" w:rsidRPr="00AF3E54" w:rsidRDefault="003B5F76" w:rsidP="003B5F76">
      <w:pPr>
        <w:keepNext/>
        <w:spacing w:before="120"/>
        <w:ind w:firstLine="709"/>
        <w:jc w:val="both"/>
        <w:rPr>
          <w:b/>
          <w:i/>
          <w:szCs w:val="28"/>
        </w:rPr>
      </w:pPr>
      <w:r w:rsidRPr="00AF3E54">
        <w:rPr>
          <w:b/>
          <w:i/>
          <w:szCs w:val="28"/>
          <w:lang w:val="vi-VN"/>
        </w:rPr>
        <w:t xml:space="preserve">c) Thành phần, số lượng hồ sơ: </w:t>
      </w:r>
    </w:p>
    <w:p w:rsidR="003B5F76" w:rsidRPr="00AF3E54" w:rsidRDefault="003B5F76" w:rsidP="003B5F76">
      <w:pPr>
        <w:keepNext/>
        <w:spacing w:before="120"/>
        <w:ind w:firstLine="709"/>
        <w:jc w:val="both"/>
        <w:rPr>
          <w:szCs w:val="28"/>
          <w:lang w:val="vi-VN"/>
        </w:rPr>
      </w:pPr>
      <w:r w:rsidRPr="00AF3E54">
        <w:rPr>
          <w:szCs w:val="28"/>
          <w:lang w:val="vi-VN"/>
        </w:rPr>
        <w:t>Thành phần hồ sơ bao gồm:</w:t>
      </w:r>
    </w:p>
    <w:p w:rsidR="003B5F76" w:rsidRPr="00AF3E54" w:rsidRDefault="003B5F76" w:rsidP="003B5F76">
      <w:pPr>
        <w:keepNext/>
        <w:spacing w:before="120"/>
        <w:ind w:firstLine="709"/>
        <w:jc w:val="both"/>
        <w:rPr>
          <w:szCs w:val="28"/>
          <w:lang w:val="vi-VN"/>
        </w:rPr>
      </w:pPr>
      <w:r w:rsidRPr="00AF3E54">
        <w:rPr>
          <w:szCs w:val="28"/>
          <w:lang w:val="vi-VN"/>
        </w:rPr>
        <w:t> </w:t>
      </w:r>
      <w:r w:rsidRPr="00AF3E54">
        <w:rPr>
          <w:szCs w:val="28"/>
        </w:rPr>
        <w:t xml:space="preserve">- </w:t>
      </w:r>
      <w:r w:rsidRPr="00AF3E54">
        <w:rPr>
          <w:szCs w:val="28"/>
          <w:lang w:val="vi-VN"/>
        </w:rPr>
        <w:t>Bản công bố hợp quy.</w:t>
      </w:r>
    </w:p>
    <w:p w:rsidR="003B5F76" w:rsidRPr="00AF3E54" w:rsidRDefault="003B5F76" w:rsidP="003B5F76">
      <w:pPr>
        <w:keepNext/>
        <w:spacing w:before="120"/>
        <w:ind w:firstLine="709"/>
        <w:jc w:val="both"/>
        <w:rPr>
          <w:szCs w:val="28"/>
          <w:lang w:val="vi-VN"/>
        </w:rPr>
      </w:pPr>
      <w:r w:rsidRPr="00AF3E54">
        <w:rPr>
          <w:szCs w:val="28"/>
          <w:lang w:val="vi-VN"/>
        </w:rPr>
        <w:t>* Đối với trường hợp công bố hợp quy dựa trên kết quả tự đánh giá của tổ chức, cá nhân:</w:t>
      </w:r>
    </w:p>
    <w:p w:rsidR="003B5F76" w:rsidRPr="00AF3E54" w:rsidRDefault="003B5F76" w:rsidP="003B5F76">
      <w:pPr>
        <w:keepNext/>
        <w:spacing w:before="120"/>
        <w:ind w:firstLine="709"/>
        <w:jc w:val="both"/>
        <w:rPr>
          <w:szCs w:val="28"/>
          <w:lang w:val="vi-VN"/>
        </w:rPr>
      </w:pPr>
      <w:r w:rsidRPr="00AF3E54">
        <w:rPr>
          <w:szCs w:val="28"/>
          <w:lang w:val="vi-VN"/>
        </w:rPr>
        <w:t>- Báo cáo tự đánh giá gồm các thông tin sau:</w:t>
      </w:r>
    </w:p>
    <w:p w:rsidR="003B5F76" w:rsidRPr="00AF3E54" w:rsidRDefault="003B5F76" w:rsidP="003B5F76">
      <w:pPr>
        <w:keepNext/>
        <w:spacing w:before="120"/>
        <w:ind w:firstLine="709"/>
        <w:jc w:val="both"/>
        <w:rPr>
          <w:szCs w:val="28"/>
          <w:lang w:val="vi-VN"/>
        </w:rPr>
      </w:pPr>
      <w:r w:rsidRPr="00AF3E54">
        <w:rPr>
          <w:szCs w:val="28"/>
          <w:lang w:val="vi-VN"/>
        </w:rPr>
        <w:t>+ Tên tổ chức, cá nhân; địa chỉ; điện thoại, fax;</w:t>
      </w:r>
    </w:p>
    <w:p w:rsidR="003B5F76" w:rsidRPr="00AF3E54" w:rsidRDefault="003B5F76" w:rsidP="003B5F76">
      <w:pPr>
        <w:keepNext/>
        <w:spacing w:before="120"/>
        <w:ind w:firstLine="709"/>
        <w:jc w:val="both"/>
        <w:rPr>
          <w:szCs w:val="28"/>
          <w:lang w:val="vi-VN"/>
        </w:rPr>
      </w:pPr>
      <w:r w:rsidRPr="00AF3E54">
        <w:rPr>
          <w:szCs w:val="28"/>
          <w:lang w:val="vi-VN"/>
        </w:rPr>
        <w:t>+ Tên sản phẩm, hàng hóa;</w:t>
      </w:r>
    </w:p>
    <w:p w:rsidR="003B5F76" w:rsidRPr="00AF3E54" w:rsidRDefault="003B5F76" w:rsidP="003B5F76">
      <w:pPr>
        <w:keepNext/>
        <w:spacing w:before="120"/>
        <w:ind w:firstLine="709"/>
        <w:jc w:val="both"/>
        <w:rPr>
          <w:szCs w:val="28"/>
          <w:lang w:val="vi-VN"/>
        </w:rPr>
      </w:pPr>
      <w:r w:rsidRPr="00AF3E54">
        <w:rPr>
          <w:szCs w:val="28"/>
          <w:lang w:val="vi-VN"/>
        </w:rPr>
        <w:t>+ Số hiệu quy chuẩn kỹ thuật;</w:t>
      </w:r>
    </w:p>
    <w:p w:rsidR="003B5F76" w:rsidRPr="00AF3E54" w:rsidRDefault="003B5F76" w:rsidP="003B5F76">
      <w:pPr>
        <w:keepNext/>
        <w:spacing w:before="120"/>
        <w:ind w:firstLine="709"/>
        <w:jc w:val="both"/>
        <w:rPr>
          <w:szCs w:val="28"/>
          <w:lang w:val="vi-VN"/>
        </w:rPr>
      </w:pPr>
      <w:r w:rsidRPr="00AF3E54">
        <w:rPr>
          <w:szCs w:val="28"/>
          <w:lang w:val="vi-VN"/>
        </w:rPr>
        <w:t>+ Kết luận sản phẩm, hàng hóa phù hợp với quy chuẩn kỹ thuật;</w:t>
      </w:r>
    </w:p>
    <w:p w:rsidR="003B5F76" w:rsidRPr="00AF3E54" w:rsidRDefault="003B5F76" w:rsidP="003B5F76">
      <w:pPr>
        <w:keepNext/>
        <w:spacing w:before="120"/>
        <w:ind w:firstLine="709"/>
        <w:jc w:val="both"/>
        <w:rPr>
          <w:szCs w:val="28"/>
          <w:lang w:val="vi-VN"/>
        </w:rPr>
      </w:pPr>
      <w:r w:rsidRPr="00AF3E54">
        <w:rPr>
          <w:szCs w:val="28"/>
          <w:lang w:val="vi-VN"/>
        </w:rPr>
        <w:t>+ Cam kết chất lượng sản phẩm, hàng hóa phù hợp với quy chuẩn kỹ thuật, tiêu chuẩn công bố áp dụng và hoàn toàn chịu trách nhiệm trước pháp luật về chất lượng sản phẩm, hàng hóa và kết quả tự đánh giá.</w:t>
      </w:r>
    </w:p>
    <w:p w:rsidR="003B5F76" w:rsidRPr="00AF3E54" w:rsidRDefault="003B5F76" w:rsidP="003B5F76">
      <w:pPr>
        <w:keepNext/>
        <w:spacing w:before="120"/>
        <w:ind w:firstLine="709"/>
        <w:jc w:val="both"/>
        <w:rPr>
          <w:szCs w:val="28"/>
          <w:lang w:val="vi-VN"/>
        </w:rPr>
      </w:pPr>
      <w:r w:rsidRPr="00AF3E54">
        <w:rPr>
          <w:szCs w:val="28"/>
          <w:lang w:val="vi-VN"/>
        </w:rPr>
        <w:t>* Đối với trường hợp công bố hợp quy dựa trên kết quả chứng nhận của tổ chức chứng nhận đã đăng ký hoặc tổ chức chứng nhận được chỉ định:</w:t>
      </w:r>
    </w:p>
    <w:p w:rsidR="003B5F76" w:rsidRPr="00AF3E54" w:rsidRDefault="003B5F76" w:rsidP="003B5F76">
      <w:pPr>
        <w:keepNext/>
        <w:spacing w:before="120"/>
        <w:ind w:firstLine="709"/>
        <w:jc w:val="both"/>
        <w:rPr>
          <w:szCs w:val="28"/>
          <w:lang w:val="vi-VN"/>
        </w:rPr>
      </w:pPr>
      <w:r w:rsidRPr="00AF3E54">
        <w:rPr>
          <w:szCs w:val="28"/>
          <w:lang w:val="vi-VN"/>
        </w:rPr>
        <w:t>- Bản sao y bản chính Giấy chứng nhận phù hợp quy chuẩn kỹ thuật tương ứng kèm theo mẫu dấu hợp quy do tổ chức chứng nhận đã đăng ký hoặc tổ chức chứng nhận được chỉ định cấp cho tổ chức, cá nhân.</w:t>
      </w:r>
    </w:p>
    <w:p w:rsidR="003B5F76" w:rsidRPr="00AF3E54" w:rsidRDefault="003B5F76" w:rsidP="003B5F76">
      <w:pPr>
        <w:widowControl w:val="0"/>
        <w:spacing w:before="120"/>
        <w:ind w:right="-28" w:firstLine="550"/>
        <w:jc w:val="both"/>
        <w:rPr>
          <w:bCs/>
          <w:szCs w:val="28"/>
        </w:rPr>
      </w:pPr>
      <w:r w:rsidRPr="00AF3E54">
        <w:rPr>
          <w:szCs w:val="28"/>
          <w:lang w:val="vi-VN"/>
        </w:rPr>
        <w:t>- Số lượng hồ sơ: 02 bộ (01 bộ nộp cho Chi cục</w:t>
      </w:r>
      <w:r w:rsidRPr="00AF3E54">
        <w:rPr>
          <w:szCs w:val="28"/>
        </w:rPr>
        <w:t xml:space="preserve"> </w:t>
      </w:r>
      <w:r w:rsidRPr="00AF3E54">
        <w:rPr>
          <w:bCs/>
          <w:szCs w:val="28"/>
          <w:lang w:val="vi-VN"/>
        </w:rPr>
        <w:t>Tiêu chuẩn Đo lường Chất lượng</w:t>
      </w:r>
      <w:r w:rsidRPr="00AF3E54">
        <w:rPr>
          <w:szCs w:val="28"/>
          <w:lang w:val="vi-VN"/>
        </w:rPr>
        <w:t>; 01 bộ do tổ chức, cá nhân lưu).</w:t>
      </w:r>
    </w:p>
    <w:p w:rsidR="003B5F76" w:rsidRPr="00AF3E54" w:rsidRDefault="003B5F76" w:rsidP="003B5F76">
      <w:pPr>
        <w:keepNext/>
        <w:spacing w:before="120"/>
        <w:ind w:firstLine="709"/>
        <w:jc w:val="both"/>
        <w:rPr>
          <w:b/>
          <w:i/>
          <w:szCs w:val="28"/>
          <w:lang w:val="vi-VN"/>
        </w:rPr>
      </w:pPr>
      <w:r w:rsidRPr="00AF3E54">
        <w:rPr>
          <w:b/>
          <w:i/>
          <w:szCs w:val="28"/>
          <w:lang w:val="vi-VN"/>
        </w:rPr>
        <w:lastRenderedPageBreak/>
        <w:t xml:space="preserve">d) Thời hạn giải quyết: </w:t>
      </w:r>
    </w:p>
    <w:p w:rsidR="003B5F76" w:rsidRPr="00AF3E54" w:rsidRDefault="003B5F76" w:rsidP="003B5F76">
      <w:pPr>
        <w:spacing w:before="120"/>
        <w:ind w:right="-28" w:firstLine="550"/>
        <w:jc w:val="both"/>
        <w:rPr>
          <w:color w:val="000000"/>
          <w:szCs w:val="28"/>
        </w:rPr>
      </w:pPr>
      <w:r w:rsidRPr="00AF3E54">
        <w:rPr>
          <w:color w:val="000000"/>
          <w:szCs w:val="28"/>
          <w:lang w:val="vi-VN"/>
        </w:rPr>
        <w:t xml:space="preserve">- 05 (năm) ngày làm việc </w:t>
      </w:r>
      <w:r w:rsidRPr="00AF3E54">
        <w:rPr>
          <w:color w:val="000000"/>
          <w:szCs w:val="28"/>
        </w:rPr>
        <w:t>đ</w:t>
      </w:r>
      <w:r w:rsidRPr="00AF3E54">
        <w:rPr>
          <w:color w:val="000000"/>
          <w:szCs w:val="28"/>
          <w:lang w:val="vi-VN"/>
        </w:rPr>
        <w:t xml:space="preserve">ối với hồ sơ đăng ký công bố hợp quy đầy đủ theo quy </w:t>
      </w:r>
      <w:r w:rsidRPr="00AF3E54">
        <w:rPr>
          <w:color w:val="000000"/>
          <w:szCs w:val="28"/>
        </w:rPr>
        <w:t>định.</w:t>
      </w:r>
    </w:p>
    <w:p w:rsidR="003B5F76" w:rsidRPr="00AF3E54" w:rsidRDefault="003B5F76" w:rsidP="003B5F76">
      <w:pPr>
        <w:spacing w:before="120"/>
        <w:ind w:right="-28"/>
        <w:jc w:val="both"/>
        <w:rPr>
          <w:b/>
          <w:i/>
          <w:szCs w:val="28"/>
          <w:lang w:val="vi-VN"/>
        </w:rPr>
      </w:pPr>
      <w:r w:rsidRPr="00AF3E54">
        <w:rPr>
          <w:b/>
          <w:i/>
          <w:szCs w:val="28"/>
          <w:lang w:val="vi-VN"/>
        </w:rPr>
        <w:tab/>
        <w:t>đ) Đối tượng thực hiện thủ tục hành chính:</w:t>
      </w:r>
    </w:p>
    <w:p w:rsidR="003B5F76" w:rsidRPr="00AF3E54" w:rsidRDefault="003B5F76" w:rsidP="003B5F76">
      <w:pPr>
        <w:spacing w:before="120"/>
        <w:ind w:right="-28" w:firstLine="550"/>
        <w:jc w:val="both"/>
        <w:rPr>
          <w:b/>
          <w:i/>
          <w:szCs w:val="28"/>
          <w:lang w:val="vi-VN"/>
        </w:rPr>
      </w:pPr>
      <w:r w:rsidRPr="00AF3E54">
        <w:rPr>
          <w:b/>
          <w:szCs w:val="28"/>
          <w:lang w:val="vi-VN"/>
        </w:rPr>
        <w:t xml:space="preserve"> </w:t>
      </w:r>
      <w:r w:rsidRPr="00AF3E54">
        <w:rPr>
          <w:szCs w:val="28"/>
          <w:lang w:val="vi-VN"/>
        </w:rPr>
        <w:t>Tổ chức, cá nhân thực hiện đăng ký công bố hợp quy sản phẩm, hàng hóa, dịch vụ, quá trình, môi trường phù hợp với quy chuẩn kỹ thuật quốc gia tương ứng do Bộ Khoa học và Công nghệ ban hành.</w:t>
      </w:r>
    </w:p>
    <w:p w:rsidR="003B5F76" w:rsidRPr="00AF3E54" w:rsidRDefault="003B5F76" w:rsidP="003B5F76">
      <w:pPr>
        <w:spacing w:before="120"/>
        <w:ind w:right="-28"/>
        <w:jc w:val="both"/>
        <w:rPr>
          <w:b/>
          <w:i/>
          <w:szCs w:val="28"/>
          <w:lang w:val="vi-VN"/>
        </w:rPr>
      </w:pPr>
      <w:r w:rsidRPr="00AF3E54">
        <w:rPr>
          <w:b/>
          <w:i/>
          <w:szCs w:val="28"/>
          <w:lang w:val="vi-VN"/>
        </w:rPr>
        <w:tab/>
        <w:t>e) Cơ quan thực hiện thủ tục hành chính:</w:t>
      </w:r>
    </w:p>
    <w:p w:rsidR="003B5F76" w:rsidRPr="00AF3E54" w:rsidRDefault="003B5F76" w:rsidP="003B5F76">
      <w:pPr>
        <w:keepNext/>
        <w:widowControl w:val="0"/>
        <w:spacing w:before="120"/>
        <w:ind w:right="-28" w:firstLine="720"/>
        <w:jc w:val="both"/>
        <w:rPr>
          <w:spacing w:val="-6"/>
          <w:szCs w:val="28"/>
          <w:lang w:val="vi-VN"/>
        </w:rPr>
      </w:pPr>
      <w:r w:rsidRPr="00AF3E54">
        <w:rPr>
          <w:spacing w:val="-6"/>
          <w:szCs w:val="28"/>
          <w:lang w:val="vi-VN"/>
        </w:rPr>
        <w:t>Chi cục Tiêu chuẩn Đo lường Chất lượng - Sở Khoa học và Công ngệ</w:t>
      </w:r>
    </w:p>
    <w:p w:rsidR="003B5F76" w:rsidRPr="00AF3E54" w:rsidRDefault="003B5F76" w:rsidP="003B5F76">
      <w:pPr>
        <w:keepNext/>
        <w:widowControl w:val="0"/>
        <w:spacing w:before="120"/>
        <w:ind w:firstLine="550"/>
        <w:jc w:val="both"/>
        <w:rPr>
          <w:b/>
          <w:i/>
          <w:szCs w:val="28"/>
          <w:lang w:val="vi-VN"/>
        </w:rPr>
      </w:pPr>
      <w:r w:rsidRPr="00AF3E54">
        <w:rPr>
          <w:b/>
          <w:i/>
          <w:szCs w:val="28"/>
          <w:lang w:val="vi-VN"/>
        </w:rPr>
        <w:tab/>
        <w:t xml:space="preserve">g) Kết quả thực hiện thủ tục hành chính: </w:t>
      </w:r>
    </w:p>
    <w:p w:rsidR="003B5F76" w:rsidRPr="00AF3E54" w:rsidRDefault="003B5F76" w:rsidP="003B5F76">
      <w:pPr>
        <w:spacing w:before="120"/>
        <w:ind w:right="-28" w:firstLine="550"/>
        <w:jc w:val="both"/>
        <w:outlineLvl w:val="0"/>
        <w:rPr>
          <w:b/>
          <w:i/>
          <w:szCs w:val="28"/>
          <w:lang w:val="vi-VN"/>
        </w:rPr>
      </w:pPr>
      <w:r w:rsidRPr="00AF3E54">
        <w:rPr>
          <w:szCs w:val="28"/>
          <w:lang w:val="vi-VN"/>
        </w:rPr>
        <w:t>Thông báo tiếp nhận hồ sơ công bố hợp quy.</w:t>
      </w:r>
    </w:p>
    <w:p w:rsidR="003B5F76" w:rsidRPr="00AF3E54" w:rsidRDefault="003B5F76" w:rsidP="003B5F76">
      <w:pPr>
        <w:spacing w:before="120"/>
        <w:ind w:right="-28"/>
        <w:jc w:val="both"/>
        <w:rPr>
          <w:b/>
          <w:i/>
          <w:szCs w:val="28"/>
          <w:lang w:val="vi-VN"/>
        </w:rPr>
      </w:pPr>
      <w:r w:rsidRPr="00AF3E54">
        <w:rPr>
          <w:b/>
          <w:i/>
          <w:szCs w:val="28"/>
          <w:lang w:val="vi-VN"/>
        </w:rPr>
        <w:tab/>
        <w:t xml:space="preserve">h) Lệ phí: </w:t>
      </w:r>
      <w:r w:rsidRPr="00AF3E54">
        <w:rPr>
          <w:b/>
          <w:i/>
          <w:szCs w:val="28"/>
        </w:rPr>
        <w:t>150.000 đ</w:t>
      </w:r>
      <w:r w:rsidRPr="00AF3E54">
        <w:rPr>
          <w:szCs w:val="28"/>
          <w:lang w:val="vi-VN"/>
        </w:rPr>
        <w:t xml:space="preserve">. </w:t>
      </w:r>
    </w:p>
    <w:p w:rsidR="003B5F76" w:rsidRPr="00AF3E54" w:rsidRDefault="003B5F76" w:rsidP="003B5F76">
      <w:pPr>
        <w:spacing w:before="120"/>
        <w:ind w:right="-28"/>
        <w:jc w:val="both"/>
        <w:rPr>
          <w:b/>
          <w:i/>
          <w:szCs w:val="28"/>
          <w:lang w:val="vi-VN"/>
        </w:rPr>
      </w:pPr>
      <w:r w:rsidRPr="00AF3E54">
        <w:rPr>
          <w:b/>
          <w:i/>
          <w:szCs w:val="28"/>
          <w:lang w:val="vi-VN"/>
        </w:rPr>
        <w:tab/>
        <w:t xml:space="preserve">i) Tên mẫu đơn, mẫu tờ khai: </w:t>
      </w:r>
    </w:p>
    <w:p w:rsidR="003B5F76" w:rsidRPr="00AF3E54" w:rsidRDefault="003B5F76" w:rsidP="003B5F76">
      <w:pPr>
        <w:shd w:val="clear" w:color="auto" w:fill="FFFFFF"/>
        <w:spacing w:before="120" w:after="150"/>
        <w:jc w:val="both"/>
        <w:rPr>
          <w:color w:val="333333"/>
          <w:szCs w:val="28"/>
        </w:rPr>
      </w:pPr>
      <w:r w:rsidRPr="00AF3E54">
        <w:rPr>
          <w:b/>
          <w:i/>
          <w:szCs w:val="28"/>
          <w:lang w:val="vi-VN"/>
        </w:rPr>
        <w:t xml:space="preserve">       </w:t>
      </w:r>
      <w:r w:rsidRPr="00AF3E54">
        <w:rPr>
          <w:b/>
          <w:i/>
          <w:szCs w:val="28"/>
          <w:lang w:val="vi-VN"/>
        </w:rPr>
        <w:tab/>
      </w:r>
      <w:r w:rsidRPr="00AF3E54">
        <w:rPr>
          <w:color w:val="333333"/>
          <w:szCs w:val="28"/>
          <w:lang w:val="vi-VN"/>
        </w:rPr>
        <w:t>a) Bản công bố hợp quy (theo Mẫu 2. CBHC/HQ);</w:t>
      </w:r>
    </w:p>
    <w:p w:rsidR="003B5F76" w:rsidRPr="00AF3E54" w:rsidRDefault="003B5F76" w:rsidP="003B5F76">
      <w:pPr>
        <w:spacing w:before="120"/>
        <w:ind w:right="-28"/>
        <w:jc w:val="both"/>
        <w:rPr>
          <w:szCs w:val="28"/>
          <w:lang w:val="vi-VN"/>
        </w:rPr>
      </w:pPr>
      <w:r w:rsidRPr="00AF3E54">
        <w:rPr>
          <w:b/>
          <w:i/>
          <w:szCs w:val="28"/>
          <w:lang w:val="vi-VN"/>
        </w:rPr>
        <w:tab/>
        <w:t>k) Yêu cầu, điều kiện thực hiện thủ tục hành chính:</w:t>
      </w:r>
      <w:r w:rsidRPr="00AF3E54">
        <w:rPr>
          <w:szCs w:val="28"/>
          <w:lang w:val="vi-VN"/>
        </w:rPr>
        <w:t xml:space="preserve"> Không.</w:t>
      </w:r>
    </w:p>
    <w:p w:rsidR="003B5F76" w:rsidRPr="00AF3E54" w:rsidRDefault="003B5F76" w:rsidP="003B5F76">
      <w:pPr>
        <w:spacing w:before="120"/>
        <w:ind w:right="-28"/>
        <w:jc w:val="both"/>
        <w:rPr>
          <w:b/>
          <w:i/>
          <w:szCs w:val="28"/>
          <w:lang w:val="vi-VN"/>
        </w:rPr>
      </w:pPr>
      <w:r w:rsidRPr="00AF3E54">
        <w:rPr>
          <w:b/>
          <w:i/>
          <w:szCs w:val="28"/>
          <w:lang w:val="vi-VN"/>
        </w:rPr>
        <w:tab/>
        <w:t>l) Căn cứ pháp lý của thủ tục hành chính:</w:t>
      </w:r>
    </w:p>
    <w:p w:rsidR="003B5F76" w:rsidRPr="00AF3E54" w:rsidRDefault="003B5F76" w:rsidP="003B5F76">
      <w:pPr>
        <w:spacing w:before="120"/>
        <w:ind w:right="-28" w:firstLine="550"/>
        <w:jc w:val="both"/>
        <w:rPr>
          <w:szCs w:val="28"/>
          <w:lang w:val="vi-VN"/>
        </w:rPr>
      </w:pPr>
      <w:r w:rsidRPr="00AF3E54">
        <w:rPr>
          <w:szCs w:val="28"/>
          <w:lang w:val="vi-VN"/>
        </w:rPr>
        <w:t>- Luật Chất lượng sản phẩm, hàng hóa ngày 21 tháng 11 năm 2007.</w:t>
      </w:r>
    </w:p>
    <w:p w:rsidR="003B5F76" w:rsidRPr="00AF3E54" w:rsidRDefault="003B5F76" w:rsidP="003B5F76">
      <w:pPr>
        <w:spacing w:before="120"/>
        <w:ind w:right="-28" w:firstLine="550"/>
        <w:jc w:val="both"/>
        <w:rPr>
          <w:szCs w:val="28"/>
          <w:lang w:val="vi-VN"/>
        </w:rPr>
      </w:pPr>
      <w:r w:rsidRPr="00AF3E54">
        <w:rPr>
          <w:szCs w:val="28"/>
          <w:lang w:val="vi-VN"/>
        </w:rPr>
        <w:t xml:space="preserve">- </w:t>
      </w:r>
      <w:r w:rsidRPr="00AF3E54">
        <w:rPr>
          <w:rStyle w:val="Emphasis"/>
          <w:bCs/>
          <w:i w:val="0"/>
          <w:color w:val="000000"/>
          <w:szCs w:val="28"/>
          <w:bdr w:val="none" w:sz="0" w:space="0" w:color="auto" w:frame="1"/>
          <w:lang w:val="vi-VN"/>
        </w:rPr>
        <w:t>Luật Tiêu chuẩn và Quy chuẩn kỹ thuật</w:t>
      </w:r>
      <w:r w:rsidRPr="00AF3E54">
        <w:rPr>
          <w:rStyle w:val="Emphasis"/>
          <w:color w:val="000000"/>
          <w:szCs w:val="28"/>
          <w:lang w:val="vi-VN"/>
        </w:rPr>
        <w:t xml:space="preserve"> </w:t>
      </w:r>
      <w:r w:rsidRPr="00AF3E54">
        <w:rPr>
          <w:rStyle w:val="Emphasis"/>
          <w:i w:val="0"/>
          <w:color w:val="000000"/>
          <w:szCs w:val="28"/>
          <w:lang w:val="vi-VN"/>
        </w:rPr>
        <w:t>ngày 29 tháng 6 năm 2006.</w:t>
      </w:r>
    </w:p>
    <w:p w:rsidR="003B5F76" w:rsidRPr="00AF3E54" w:rsidRDefault="003B5F76" w:rsidP="003B5F76">
      <w:pPr>
        <w:spacing w:before="120"/>
        <w:ind w:right="-28" w:firstLine="550"/>
        <w:jc w:val="both"/>
        <w:rPr>
          <w:rStyle w:val="Emphasis"/>
          <w:i w:val="0"/>
          <w:color w:val="000000"/>
          <w:szCs w:val="28"/>
          <w:lang w:val="vi-VN"/>
        </w:rPr>
      </w:pPr>
      <w:r w:rsidRPr="00AF3E54">
        <w:rPr>
          <w:i/>
          <w:szCs w:val="28"/>
          <w:lang w:val="vi-VN"/>
        </w:rPr>
        <w:t xml:space="preserve">- </w:t>
      </w:r>
      <w:r w:rsidRPr="00AF3E54">
        <w:rPr>
          <w:rStyle w:val="Emphasis"/>
          <w:i w:val="0"/>
          <w:color w:val="000000"/>
          <w:szCs w:val="28"/>
          <w:lang w:val="vi-VN"/>
        </w:rPr>
        <w:t>Nghị định số 127/2007/NĐ-CP ngày 01 tháng 8 năm 2007 của Chính phủ quy định chi tiết thi hành một số điều của Luật Tiêu chuẩn và Quy chuẩn kỹ thuật.</w:t>
      </w:r>
    </w:p>
    <w:p w:rsidR="003B5F76" w:rsidRPr="00AF3E54" w:rsidRDefault="003B5F76" w:rsidP="003B5F76">
      <w:pPr>
        <w:spacing w:before="120"/>
        <w:ind w:right="-28" w:firstLine="550"/>
        <w:jc w:val="both"/>
        <w:rPr>
          <w:i/>
          <w:iCs/>
          <w:color w:val="000000"/>
          <w:szCs w:val="28"/>
          <w:lang w:val="vi-VN"/>
        </w:rPr>
      </w:pPr>
      <w:r w:rsidRPr="00AF3E54">
        <w:rPr>
          <w:rStyle w:val="Emphasis"/>
          <w:i w:val="0"/>
          <w:color w:val="000000"/>
          <w:szCs w:val="28"/>
          <w:lang w:val="vi-VN"/>
        </w:rPr>
        <w:t>- Nghị định số 132/2008/NĐ-CP ngày 31 tháng 12 năm 2008 của Chính phủ quy định chi tiết thi hành một số điều của Luật Chất lượng sản phẩm, hàng hóa.</w:t>
      </w:r>
    </w:p>
    <w:p w:rsidR="003B5F76" w:rsidRPr="00AF3E54" w:rsidRDefault="003B5F76" w:rsidP="003B5F76">
      <w:pPr>
        <w:spacing w:before="120"/>
        <w:ind w:right="-28" w:firstLine="550"/>
        <w:jc w:val="both"/>
        <w:rPr>
          <w:szCs w:val="28"/>
          <w:lang w:val="vi-VN"/>
        </w:rPr>
      </w:pPr>
      <w:r w:rsidRPr="00AF3E54">
        <w:rPr>
          <w:spacing w:val="2"/>
          <w:szCs w:val="28"/>
          <w:lang w:val="vi-VN"/>
        </w:rPr>
        <w:t xml:space="preserve">- </w:t>
      </w:r>
      <w:r w:rsidRPr="00AF3E54">
        <w:rPr>
          <w:szCs w:val="28"/>
          <w:lang w:val="vi-VN"/>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3B5F76" w:rsidRPr="00AF3E54" w:rsidRDefault="003B5F76" w:rsidP="003B5F76">
      <w:pPr>
        <w:spacing w:before="120"/>
        <w:ind w:right="-26" w:firstLine="550"/>
        <w:jc w:val="both"/>
        <w:rPr>
          <w:szCs w:val="28"/>
        </w:rPr>
      </w:pPr>
      <w:r w:rsidRPr="00AF3E54">
        <w:rPr>
          <w:bCs/>
          <w:szCs w:val="28"/>
        </w:rPr>
        <w:tab/>
      </w:r>
      <w:r w:rsidRPr="00AF3E54">
        <w:rPr>
          <w:szCs w:val="28"/>
        </w:rPr>
        <w:t xml:space="preserve">- Thông tư số 02/2017/TT-BKHCN ngày 31/3/2017 </w:t>
      </w:r>
      <w:r w:rsidRPr="00AF3E54">
        <w:rPr>
          <w:szCs w:val="28"/>
          <w:lang w:val="vi-VN"/>
        </w:rPr>
        <w:t>sửa đổi, bổ sung một số điều của Thông tư số 28/2012/TT-BKHCN ngày 12 tháng 12 năm 2012 của Bộ trưởng Bộ Khoa học và Công nghệ quy định về công bố hợp chuẩn, công bố hợp quy và phương thức đánh giá sự phù hợp với tiêu chuẩn, quy chuẩn kỹ thuật</w:t>
      </w:r>
      <w:r w:rsidRPr="00AF3E54">
        <w:rPr>
          <w:szCs w:val="28"/>
        </w:rPr>
        <w:t>.</w:t>
      </w:r>
    </w:p>
    <w:p w:rsidR="003B5F76" w:rsidRPr="00AF3E54" w:rsidRDefault="003B5F76" w:rsidP="003B5F76">
      <w:pPr>
        <w:spacing w:line="288" w:lineRule="auto"/>
        <w:ind w:right="-26"/>
        <w:jc w:val="both"/>
        <w:rPr>
          <w:i/>
          <w:szCs w:val="28"/>
          <w:lang w:val="pt-BR"/>
        </w:rPr>
      </w:pPr>
      <w:r w:rsidRPr="00AF3E54">
        <w:rPr>
          <w:szCs w:val="28"/>
          <w:lang w:val="vi-VN"/>
        </w:rPr>
        <w:br w:type="page"/>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904"/>
      </w:tblGrid>
      <w:tr w:rsidR="003B5F76" w:rsidRPr="00AF3E54" w:rsidTr="000D57F4">
        <w:trPr>
          <w:trHeight w:val="12596"/>
        </w:trPr>
        <w:tc>
          <w:tcPr>
            <w:tcW w:w="9272" w:type="dxa"/>
            <w:gridSpan w:val="2"/>
            <w:tcBorders>
              <w:bottom w:val="nil"/>
            </w:tcBorders>
          </w:tcPr>
          <w:p w:rsidR="003B5F76" w:rsidRPr="00AF3E54" w:rsidRDefault="003B5F76" w:rsidP="000D57F4">
            <w:pPr>
              <w:jc w:val="right"/>
              <w:rPr>
                <w:b/>
                <w:i/>
                <w:szCs w:val="28"/>
              </w:rPr>
            </w:pPr>
            <w:r w:rsidRPr="00AF3E54">
              <w:rPr>
                <w:i/>
                <w:color w:val="333333"/>
                <w:szCs w:val="28"/>
                <w:lang w:val="vi-VN"/>
              </w:rPr>
              <w:lastRenderedPageBreak/>
              <w:t>Mẫu 2. CBHC/HQ</w:t>
            </w:r>
          </w:p>
          <w:p w:rsidR="003B5F76" w:rsidRPr="00AF3E54" w:rsidRDefault="003B5F76" w:rsidP="000D57F4">
            <w:pPr>
              <w:jc w:val="center"/>
              <w:rPr>
                <w:b/>
                <w:szCs w:val="28"/>
              </w:rPr>
            </w:pPr>
          </w:p>
          <w:p w:rsidR="003B5F76" w:rsidRPr="00AF3E54" w:rsidRDefault="003B5F76" w:rsidP="000D57F4">
            <w:pPr>
              <w:jc w:val="center"/>
              <w:rPr>
                <w:b/>
                <w:szCs w:val="28"/>
                <w:lang w:val="vi-VN"/>
              </w:rPr>
            </w:pPr>
            <w:r w:rsidRPr="00AF3E54">
              <w:rPr>
                <w:b/>
                <w:szCs w:val="28"/>
                <w:lang w:val="vi-VN"/>
              </w:rPr>
              <w:t xml:space="preserve">Bản công bố hợp chuẩn/hợp quy </w:t>
            </w:r>
          </w:p>
          <w:p w:rsidR="003B5F76" w:rsidRPr="00AF3E54" w:rsidRDefault="00A23604" w:rsidP="000D57F4">
            <w:pPr>
              <w:jc w:val="center"/>
              <w:rPr>
                <w:szCs w:val="28"/>
                <w:lang w:val="vi-VN"/>
              </w:rPr>
            </w:pPr>
            <w:r w:rsidRPr="00A23604">
              <w:rPr>
                <w:b/>
                <w:noProof/>
                <w:szCs w:val="28"/>
              </w:rPr>
              <w:pict>
                <v:line id="_x0000_s1033" style="position:absolute;left:0;text-align:left;z-index:251660288" from="166.85pt,1.3pt" to="299.85pt,1.3pt"/>
              </w:pict>
            </w:r>
          </w:p>
          <w:p w:rsidR="003B5F76" w:rsidRPr="00AF3E54" w:rsidRDefault="003B5F76" w:rsidP="000D57F4">
            <w:pPr>
              <w:spacing w:before="120"/>
              <w:jc w:val="center"/>
              <w:rPr>
                <w:b/>
                <w:szCs w:val="28"/>
                <w:lang w:val="vi-VN"/>
              </w:rPr>
            </w:pPr>
            <w:r w:rsidRPr="00AF3E54">
              <w:rPr>
                <w:b/>
                <w:szCs w:val="28"/>
                <w:lang w:val="vi-VN"/>
              </w:rPr>
              <w:t>CỘNG HÒA XÃ HỘI CHỦ NGHĨA VIỆT NAM</w:t>
            </w:r>
            <w:r w:rsidRPr="00AF3E54">
              <w:rPr>
                <w:b/>
                <w:szCs w:val="28"/>
                <w:lang w:val="vi-VN"/>
              </w:rPr>
              <w:br/>
              <w:t>Độc lập - Tự do - Hạnh phúc</w:t>
            </w:r>
            <w:r w:rsidRPr="00AF3E54">
              <w:rPr>
                <w:b/>
                <w:szCs w:val="28"/>
                <w:lang w:val="vi-VN"/>
              </w:rPr>
              <w:br/>
              <w:t>----------------</w:t>
            </w:r>
          </w:p>
          <w:p w:rsidR="003B5F76" w:rsidRPr="00AF3E54" w:rsidRDefault="003B5F76" w:rsidP="000D57F4">
            <w:pPr>
              <w:spacing w:before="120"/>
              <w:jc w:val="center"/>
              <w:rPr>
                <w:b/>
                <w:szCs w:val="28"/>
                <w:lang w:val="vi-VN"/>
              </w:rPr>
            </w:pPr>
            <w:r w:rsidRPr="00AF3E54">
              <w:rPr>
                <w:b/>
                <w:szCs w:val="28"/>
                <w:lang w:val="vi-VN"/>
              </w:rPr>
              <w:t>BẢN CÔNG BỐ HỢP QUY</w:t>
            </w:r>
          </w:p>
          <w:p w:rsidR="003B5F76" w:rsidRPr="00AF3E54" w:rsidRDefault="003B5F76" w:rsidP="000D57F4">
            <w:pPr>
              <w:spacing w:before="120"/>
              <w:jc w:val="center"/>
              <w:rPr>
                <w:szCs w:val="28"/>
                <w:lang w:val="vi-VN"/>
              </w:rPr>
            </w:pPr>
            <w:r w:rsidRPr="00AF3E54">
              <w:rPr>
                <w:szCs w:val="28"/>
                <w:lang w:val="vi-VN"/>
              </w:rPr>
              <w:t>Số ………………………….</w:t>
            </w:r>
          </w:p>
          <w:p w:rsidR="003B5F76" w:rsidRPr="00AF3E54" w:rsidRDefault="003B5F76" w:rsidP="000D57F4">
            <w:pPr>
              <w:spacing w:before="120"/>
              <w:rPr>
                <w:szCs w:val="28"/>
                <w:lang w:val="vi-VN"/>
              </w:rPr>
            </w:pPr>
            <w:r w:rsidRPr="00AF3E54">
              <w:rPr>
                <w:szCs w:val="28"/>
                <w:lang w:val="vi-VN"/>
              </w:rPr>
              <w:t>Tên tổ chức, cá nhân: ……… …………………………………………………</w:t>
            </w:r>
          </w:p>
          <w:p w:rsidR="003B5F76" w:rsidRPr="00AF3E54" w:rsidRDefault="003B5F76" w:rsidP="000D57F4">
            <w:pPr>
              <w:spacing w:before="120"/>
              <w:rPr>
                <w:szCs w:val="28"/>
                <w:lang w:val="vi-VN"/>
              </w:rPr>
            </w:pPr>
            <w:r w:rsidRPr="00AF3E54">
              <w:rPr>
                <w:szCs w:val="28"/>
                <w:lang w:val="vi-VN"/>
              </w:rPr>
              <w:t>Địa chỉ: ………………………………………..………………………………….</w:t>
            </w:r>
          </w:p>
          <w:p w:rsidR="003B5F76" w:rsidRPr="00AF3E54" w:rsidRDefault="003B5F76" w:rsidP="000D57F4">
            <w:pPr>
              <w:spacing w:before="120"/>
              <w:rPr>
                <w:szCs w:val="28"/>
                <w:lang w:val="vi-VN"/>
              </w:rPr>
            </w:pPr>
            <w:r w:rsidRPr="00AF3E54">
              <w:rPr>
                <w:szCs w:val="28"/>
                <w:lang w:val="vi-VN"/>
              </w:rPr>
              <w:t>Điện thoại: ………………………………Fax: …………………………………..</w:t>
            </w:r>
          </w:p>
          <w:p w:rsidR="003B5F76" w:rsidRPr="00AF3E54" w:rsidRDefault="003B5F76" w:rsidP="000D57F4">
            <w:pPr>
              <w:spacing w:before="120"/>
              <w:rPr>
                <w:szCs w:val="28"/>
                <w:lang w:val="vi-VN"/>
              </w:rPr>
            </w:pPr>
            <w:r w:rsidRPr="00AF3E54">
              <w:rPr>
                <w:szCs w:val="28"/>
                <w:lang w:val="vi-VN"/>
              </w:rPr>
              <w:t>E-mail: …………………………………………..………………………………</w:t>
            </w:r>
          </w:p>
          <w:p w:rsidR="003B5F76" w:rsidRPr="00AF3E54" w:rsidRDefault="003B5F76" w:rsidP="000D57F4">
            <w:pPr>
              <w:spacing w:before="120"/>
              <w:jc w:val="center"/>
              <w:rPr>
                <w:b/>
                <w:szCs w:val="28"/>
                <w:lang w:val="vi-VN"/>
              </w:rPr>
            </w:pPr>
            <w:r w:rsidRPr="00AF3E54">
              <w:rPr>
                <w:b/>
                <w:szCs w:val="28"/>
                <w:lang w:val="vi-VN"/>
              </w:rPr>
              <w:t>CÔNG BỐ:</w:t>
            </w:r>
          </w:p>
          <w:p w:rsidR="003B5F76" w:rsidRPr="00AF3E54" w:rsidRDefault="003B5F76" w:rsidP="000D57F4">
            <w:pPr>
              <w:spacing w:before="120"/>
              <w:rPr>
                <w:szCs w:val="28"/>
              </w:rPr>
            </w:pPr>
            <w:r w:rsidRPr="00AF3E54">
              <w:rPr>
                <w:szCs w:val="28"/>
                <w:lang w:val="vi-VN"/>
              </w:rPr>
              <w:t>Sản phẩm, hàng hóa, quá trình, dịch vụ, môi trường (</w:t>
            </w:r>
            <w:r w:rsidRPr="00AF3E54">
              <w:rPr>
                <w:i/>
                <w:szCs w:val="28"/>
                <w:lang w:val="vi-VN"/>
              </w:rPr>
              <w:t>tên gọi, kiểu, loại, nhăn hiệu, đặc trưng kỹ thuật,...</w:t>
            </w:r>
            <w:r w:rsidRPr="00AF3E54">
              <w:rPr>
                <w:szCs w:val="28"/>
                <w:lang w:val="vi-VN"/>
              </w:rPr>
              <w:t xml:space="preserve"> )</w:t>
            </w:r>
            <w:r w:rsidRPr="00AF3E54">
              <w:rPr>
                <w:szCs w:val="28"/>
              </w:rPr>
              <w:t>:</w:t>
            </w:r>
          </w:p>
          <w:p w:rsidR="003B5F76" w:rsidRPr="00AF3E54" w:rsidRDefault="003B5F76" w:rsidP="000D57F4">
            <w:pPr>
              <w:spacing w:before="120"/>
              <w:rPr>
                <w:szCs w:val="28"/>
                <w:lang w:val="vi-VN"/>
              </w:rPr>
            </w:pPr>
            <w:r w:rsidRPr="00AF3E54">
              <w:rPr>
                <w:szCs w:val="28"/>
                <w:lang w:val="vi-VN"/>
              </w:rPr>
              <w:t>.……………………………………………………………..……………………</w:t>
            </w:r>
          </w:p>
          <w:p w:rsidR="003B5F76" w:rsidRPr="00AF3E54" w:rsidRDefault="003B5F76" w:rsidP="000D57F4">
            <w:pPr>
              <w:spacing w:before="120"/>
              <w:rPr>
                <w:szCs w:val="28"/>
                <w:lang w:val="vi-VN"/>
              </w:rPr>
            </w:pPr>
            <w:r w:rsidRPr="00AF3E54">
              <w:rPr>
                <w:szCs w:val="28"/>
                <w:lang w:val="vi-VN"/>
              </w:rPr>
              <w:t>Phù hợp với quy chuẩn kỹ thuật (</w:t>
            </w:r>
            <w:r w:rsidRPr="00AF3E54">
              <w:rPr>
                <w:i/>
                <w:szCs w:val="28"/>
                <w:lang w:val="vi-VN"/>
              </w:rPr>
              <w:t>số hiệu, ký hiệu, tên gọi</w:t>
            </w:r>
            <w:r w:rsidRPr="00AF3E54">
              <w:rPr>
                <w:szCs w:val="28"/>
                <w:lang w:val="vi-VN"/>
              </w:rPr>
              <w:t>)</w:t>
            </w:r>
          </w:p>
          <w:p w:rsidR="003B5F76" w:rsidRPr="00AF3E54" w:rsidRDefault="003B5F76" w:rsidP="000D57F4">
            <w:pPr>
              <w:spacing w:before="120"/>
              <w:rPr>
                <w:szCs w:val="28"/>
                <w:lang w:val="vi-VN"/>
              </w:rPr>
            </w:pPr>
            <w:r w:rsidRPr="00AF3E54">
              <w:rPr>
                <w:szCs w:val="28"/>
                <w:lang w:val="vi-VN"/>
              </w:rPr>
              <w:t>……………………………………………………………..……………………</w:t>
            </w:r>
          </w:p>
          <w:p w:rsidR="003B5F76" w:rsidRPr="00AF3E54" w:rsidRDefault="003B5F76" w:rsidP="000D57F4">
            <w:pPr>
              <w:keepNext/>
              <w:widowControl w:val="0"/>
              <w:spacing w:before="120"/>
              <w:jc w:val="both"/>
              <w:rPr>
                <w:szCs w:val="28"/>
              </w:rPr>
            </w:pPr>
            <w:r w:rsidRPr="00AF3E54">
              <w:rPr>
                <w:szCs w:val="28"/>
              </w:rPr>
              <w:t>-Loại hình đánh giá:</w:t>
            </w:r>
          </w:p>
          <w:p w:rsidR="003B5F76" w:rsidRPr="00AF3E54" w:rsidRDefault="003B5F76" w:rsidP="000D57F4">
            <w:pPr>
              <w:keepNext/>
              <w:widowControl w:val="0"/>
              <w:spacing w:before="120"/>
              <w:ind w:firstLine="720"/>
              <w:jc w:val="both"/>
              <w:rPr>
                <w:i/>
                <w:szCs w:val="28"/>
              </w:rPr>
            </w:pPr>
            <w:r w:rsidRPr="00AF3E54">
              <w:rPr>
                <w:i/>
                <w:szCs w:val="28"/>
              </w:rPr>
              <w:t>+ Tổ chức chứng nhận đánh giá (bên thứ ba): Tên tổ chức chứng nhận /tổ chức chứng nhận được chỉ định, số giấy chứng nhận, ngày cấp giấy chứng nhận;</w:t>
            </w:r>
          </w:p>
          <w:p w:rsidR="003B5F76" w:rsidRPr="00AF3E54" w:rsidRDefault="003B5F76" w:rsidP="000D57F4">
            <w:pPr>
              <w:keepNext/>
              <w:widowControl w:val="0"/>
              <w:spacing w:before="120"/>
              <w:ind w:firstLine="720"/>
              <w:jc w:val="both"/>
              <w:rPr>
                <w:i/>
                <w:szCs w:val="28"/>
              </w:rPr>
            </w:pPr>
            <w:r w:rsidRPr="00AF3E54">
              <w:rPr>
                <w:i/>
                <w:szCs w:val="28"/>
              </w:rPr>
              <w:t>+ Tự đánh giá (bên thứ nhất): Ngày lãnh đạo tổ chức, cá nhân ký xác nhận Báo cáo tự đánh giá”.</w:t>
            </w:r>
          </w:p>
          <w:p w:rsidR="003B5F76" w:rsidRPr="003B5F76" w:rsidRDefault="003B5F76" w:rsidP="000D57F4">
            <w:pPr>
              <w:spacing w:before="120"/>
              <w:rPr>
                <w:szCs w:val="28"/>
                <w:lang w:val="vi-VN"/>
              </w:rPr>
            </w:pPr>
            <w:r w:rsidRPr="00AF3E54">
              <w:rPr>
                <w:szCs w:val="28"/>
                <w:lang w:val="vi-VN"/>
              </w:rPr>
              <w:t>Thông tin bổ sung (</w:t>
            </w:r>
            <w:r w:rsidRPr="00AF3E54">
              <w:rPr>
                <w:i/>
                <w:szCs w:val="28"/>
                <w:lang w:val="vi-VN"/>
              </w:rPr>
              <w:t>căn cứ công bố hợp quy, phương thức đánh giá sự phù hợp...</w:t>
            </w:r>
            <w:r w:rsidRPr="00AF3E54">
              <w:rPr>
                <w:szCs w:val="28"/>
                <w:lang w:val="vi-VN"/>
              </w:rPr>
              <w:t>):</w:t>
            </w:r>
            <w:r w:rsidRPr="00AF3E54">
              <w:rPr>
                <w:szCs w:val="28"/>
              </w:rPr>
              <w:t xml:space="preserve"> </w:t>
            </w:r>
            <w:r w:rsidRPr="00AF3E54">
              <w:rPr>
                <w:szCs w:val="28"/>
                <w:lang w:val="vi-VN"/>
              </w:rPr>
              <w:t>……………………..……………………………………………</w:t>
            </w:r>
            <w:r>
              <w:rPr>
                <w:szCs w:val="28"/>
              </w:rPr>
              <w:t xml:space="preserve">…... </w:t>
            </w:r>
            <w:r w:rsidRPr="00AF3E54">
              <w:rPr>
                <w:szCs w:val="28"/>
                <w:lang w:val="vi-VN"/>
              </w:rPr>
              <w:t>(Tên tổ chức, cá nhân) .... cam kết và chịu trách nhiệm về tính phù hợp của …. (sản phẩm, hàng hóa, quá trình, dịch vụ, môi trường)…….. do mình sản xuất, kinh doanh, bảo quản, vận chuyển, sử dụng, khai thác.</w:t>
            </w:r>
          </w:p>
          <w:p w:rsidR="003B5F76" w:rsidRPr="00AF3E54" w:rsidRDefault="003B5F76" w:rsidP="000D57F4">
            <w:pPr>
              <w:spacing w:before="120"/>
              <w:ind w:left="2410"/>
              <w:jc w:val="center"/>
              <w:rPr>
                <w:szCs w:val="28"/>
              </w:rPr>
            </w:pPr>
            <w:r w:rsidRPr="00AF3E54">
              <w:rPr>
                <w:i/>
                <w:szCs w:val="28"/>
                <w:lang w:val="vi-VN"/>
              </w:rPr>
              <w:t>…………., ngày …… tháng …… năm ….</w:t>
            </w:r>
            <w:r w:rsidRPr="00AF3E54">
              <w:rPr>
                <w:szCs w:val="28"/>
                <w:lang w:val="vi-VN"/>
              </w:rPr>
              <w:br/>
            </w:r>
            <w:r w:rsidRPr="00AF3E54">
              <w:rPr>
                <w:b/>
                <w:szCs w:val="28"/>
                <w:lang w:val="vi-VN"/>
              </w:rPr>
              <w:t>Đại diện Tổ chức, cá nhân</w:t>
            </w:r>
            <w:r w:rsidRPr="00AF3E54">
              <w:rPr>
                <w:szCs w:val="28"/>
                <w:lang w:val="vi-VN"/>
              </w:rPr>
              <w:br/>
              <w:t>(Ký tên, chức vụ, đóng dấu)</w:t>
            </w:r>
          </w:p>
        </w:tc>
      </w:tr>
      <w:tr w:rsidR="003B5F76" w:rsidRPr="00AF3E54" w:rsidTr="000D5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4368" w:type="dxa"/>
            <w:tcBorders>
              <w:left w:val="single" w:sz="4" w:space="0" w:color="auto"/>
              <w:bottom w:val="single" w:sz="4" w:space="0" w:color="auto"/>
            </w:tcBorders>
            <w:vAlign w:val="center"/>
          </w:tcPr>
          <w:p w:rsidR="003B5F76" w:rsidRPr="00AF3E54" w:rsidRDefault="003B5F76" w:rsidP="000D57F4">
            <w:pPr>
              <w:spacing w:before="120"/>
              <w:jc w:val="center"/>
              <w:rPr>
                <w:szCs w:val="28"/>
                <w:lang w:val="vi-VN"/>
              </w:rPr>
            </w:pPr>
          </w:p>
        </w:tc>
        <w:tc>
          <w:tcPr>
            <w:tcW w:w="4904" w:type="dxa"/>
            <w:tcBorders>
              <w:bottom w:val="single" w:sz="4" w:space="0" w:color="auto"/>
              <w:right w:val="single" w:sz="4" w:space="0" w:color="auto"/>
            </w:tcBorders>
            <w:vAlign w:val="center"/>
          </w:tcPr>
          <w:p w:rsidR="003B5F76" w:rsidRPr="00AF3E54" w:rsidRDefault="003B5F76" w:rsidP="000D57F4">
            <w:pPr>
              <w:spacing w:before="120"/>
              <w:rPr>
                <w:i/>
                <w:szCs w:val="28"/>
              </w:rPr>
            </w:pPr>
          </w:p>
          <w:p w:rsidR="003B5F76" w:rsidRPr="00AF3E54" w:rsidRDefault="003B5F76" w:rsidP="000D57F4">
            <w:pPr>
              <w:spacing w:before="120"/>
              <w:rPr>
                <w:i/>
                <w:szCs w:val="28"/>
              </w:rPr>
            </w:pPr>
          </w:p>
          <w:p w:rsidR="003B5F76" w:rsidRPr="00AF3E54" w:rsidRDefault="003B5F76" w:rsidP="000D57F4">
            <w:pPr>
              <w:spacing w:before="120"/>
              <w:rPr>
                <w:i/>
                <w:szCs w:val="28"/>
              </w:rPr>
            </w:pPr>
          </w:p>
        </w:tc>
      </w:tr>
    </w:tbl>
    <w:p w:rsidR="00F17399" w:rsidRPr="003B5F76" w:rsidRDefault="00F17399" w:rsidP="003B5F76"/>
    <w:sectPr w:rsidR="00F17399" w:rsidRPr="003B5F76" w:rsidSect="006261DE">
      <w:headerReference w:type="even" r:id="rId6"/>
      <w:footerReference w:type="even" r:id="rId7"/>
      <w:footerReference w:type="default" r:id="rId8"/>
      <w:footerReference w:type="first" r:id="rId9"/>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429" w:rsidRDefault="000D0429" w:rsidP="00A23604">
      <w:r>
        <w:separator/>
      </w:r>
    </w:p>
  </w:endnote>
  <w:endnote w:type="continuationSeparator" w:id="1">
    <w:p w:rsidR="000D0429" w:rsidRDefault="000D0429" w:rsidP="00A23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A23604" w:rsidP="00A97C5D">
    <w:pPr>
      <w:pStyle w:val="Footer"/>
      <w:framePr w:wrap="around" w:vAnchor="text" w:hAnchor="margin" w:xAlign="right" w:y="1"/>
      <w:rPr>
        <w:rStyle w:val="PageNumber"/>
      </w:rPr>
    </w:pPr>
    <w:r>
      <w:rPr>
        <w:rStyle w:val="PageNumber"/>
      </w:rPr>
      <w:fldChar w:fldCharType="begin"/>
    </w:r>
    <w:r w:rsidR="003B5F76">
      <w:rPr>
        <w:rStyle w:val="PageNumber"/>
      </w:rPr>
      <w:instrText xml:space="preserve">PAGE  </w:instrText>
    </w:r>
    <w:r>
      <w:rPr>
        <w:rStyle w:val="PageNumber"/>
      </w:rPr>
      <w:fldChar w:fldCharType="end"/>
    </w:r>
  </w:p>
  <w:p w:rsidR="009D7DBD" w:rsidRDefault="000D04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Pr="00032ADE" w:rsidRDefault="00A23604" w:rsidP="00A97C5D">
    <w:pPr>
      <w:pStyle w:val="Footer"/>
      <w:framePr w:wrap="around" w:vAnchor="text" w:hAnchor="margin" w:xAlign="right" w:y="1"/>
      <w:rPr>
        <w:rStyle w:val="PageNumber"/>
      </w:rPr>
    </w:pPr>
    <w:r w:rsidRPr="00032ADE">
      <w:rPr>
        <w:rStyle w:val="PageNumber"/>
      </w:rPr>
      <w:fldChar w:fldCharType="begin"/>
    </w:r>
    <w:r w:rsidR="003B5F76" w:rsidRPr="00032ADE">
      <w:rPr>
        <w:rStyle w:val="PageNumber"/>
      </w:rPr>
      <w:instrText xml:space="preserve">PAGE  </w:instrText>
    </w:r>
    <w:r w:rsidRPr="00032ADE">
      <w:rPr>
        <w:rStyle w:val="PageNumber"/>
      </w:rPr>
      <w:fldChar w:fldCharType="separate"/>
    </w:r>
    <w:r w:rsidR="00A14EFC">
      <w:rPr>
        <w:rStyle w:val="PageNumber"/>
        <w:noProof/>
      </w:rPr>
      <w:t>1</w:t>
    </w:r>
    <w:r w:rsidRPr="00032ADE">
      <w:rPr>
        <w:rStyle w:val="PageNumber"/>
      </w:rPr>
      <w:fldChar w:fldCharType="end"/>
    </w:r>
  </w:p>
  <w:p w:rsidR="009D7DBD" w:rsidRPr="006B3321" w:rsidRDefault="000D0429">
    <w:pPr>
      <w:pStyle w:val="Footer"/>
      <w:tabs>
        <w:tab w:val="clear" w:pos="8640"/>
        <w:tab w:val="right" w:pos="9720"/>
      </w:tabs>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37" w:rsidRPr="00BF7D78" w:rsidRDefault="003B5F76" w:rsidP="003E0737">
    <w:pPr>
      <w:pStyle w:val="Footer"/>
      <w:jc w:val="right"/>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429" w:rsidRDefault="000D0429" w:rsidP="00A23604">
      <w:r>
        <w:separator/>
      </w:r>
    </w:p>
  </w:footnote>
  <w:footnote w:type="continuationSeparator" w:id="1">
    <w:p w:rsidR="000D0429" w:rsidRDefault="000D0429" w:rsidP="00A23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A23604">
    <w:pPr>
      <w:pStyle w:val="Header"/>
      <w:framePr w:wrap="around" w:vAnchor="text" w:hAnchor="margin" w:xAlign="center" w:y="1"/>
      <w:rPr>
        <w:rStyle w:val="PageNumber"/>
      </w:rPr>
    </w:pPr>
    <w:r>
      <w:rPr>
        <w:rStyle w:val="PageNumber"/>
      </w:rPr>
      <w:fldChar w:fldCharType="begin"/>
    </w:r>
    <w:r w:rsidR="003B5F76">
      <w:rPr>
        <w:rStyle w:val="PageNumber"/>
      </w:rPr>
      <w:instrText xml:space="preserve">PAGE  </w:instrText>
    </w:r>
    <w:r>
      <w:rPr>
        <w:rStyle w:val="PageNumber"/>
      </w:rPr>
      <w:fldChar w:fldCharType="end"/>
    </w:r>
  </w:p>
  <w:p w:rsidR="009D7DBD" w:rsidRDefault="000D04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6261DE"/>
    <w:rsid w:val="00086184"/>
    <w:rsid w:val="000D0429"/>
    <w:rsid w:val="003B5F76"/>
    <w:rsid w:val="00460A12"/>
    <w:rsid w:val="006261DE"/>
    <w:rsid w:val="00A14EFC"/>
    <w:rsid w:val="00A23604"/>
    <w:rsid w:val="00A61248"/>
    <w:rsid w:val="00C25057"/>
    <w:rsid w:val="00D20D8C"/>
    <w:rsid w:val="00F17399"/>
    <w:rsid w:val="00F60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eastAsia="Times New Roman" w:cs="Times New Roman"/>
      <w:szCs w:val="24"/>
    </w:rPr>
  </w:style>
  <w:style w:type="paragraph" w:styleId="Heading4">
    <w:name w:val="heading 4"/>
    <w:basedOn w:val="Normal"/>
    <w:next w:val="Normal"/>
    <w:link w:val="Heading4Char1"/>
    <w:uiPriority w:val="9"/>
    <w:qFormat/>
    <w:rsid w:val="003B5F76"/>
    <w:pPr>
      <w:keepNext/>
      <w:spacing w:before="240" w:after="60"/>
      <w:outlineLvl w:val="3"/>
    </w:pPr>
    <w:rPr>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0A12"/>
    <w:rPr>
      <w:b/>
      <w:bCs/>
    </w:rPr>
  </w:style>
  <w:style w:type="character" w:styleId="Emphasis">
    <w:name w:val="Emphasis"/>
    <w:uiPriority w:val="20"/>
    <w:qFormat/>
    <w:rsid w:val="00460A12"/>
    <w:rPr>
      <w:i/>
      <w:iCs/>
    </w:rPr>
  </w:style>
  <w:style w:type="character" w:styleId="Hyperlink">
    <w:name w:val="Hyperlink"/>
    <w:uiPriority w:val="99"/>
    <w:rsid w:val="00086184"/>
    <w:rPr>
      <w:color w:val="0000FF"/>
      <w:u w:val="single"/>
    </w:rPr>
  </w:style>
  <w:style w:type="paragraph" w:styleId="Header">
    <w:name w:val="header"/>
    <w:basedOn w:val="Normal"/>
    <w:link w:val="HeaderChar1"/>
    <w:uiPriority w:val="99"/>
    <w:rsid w:val="00086184"/>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086184"/>
    <w:rPr>
      <w:rFonts w:eastAsia="Times New Roman" w:cs="Times New Roman"/>
      <w:szCs w:val="24"/>
    </w:rPr>
  </w:style>
  <w:style w:type="paragraph" w:styleId="Footer">
    <w:name w:val="footer"/>
    <w:basedOn w:val="Normal"/>
    <w:link w:val="FooterChar1"/>
    <w:uiPriority w:val="99"/>
    <w:rsid w:val="00086184"/>
    <w:pPr>
      <w:tabs>
        <w:tab w:val="center" w:pos="4320"/>
        <w:tab w:val="right" w:pos="8640"/>
      </w:tabs>
    </w:pPr>
    <w:rPr>
      <w:sz w:val="24"/>
    </w:rPr>
  </w:style>
  <w:style w:type="character" w:customStyle="1" w:styleId="FooterChar">
    <w:name w:val="Footer Char"/>
    <w:basedOn w:val="DefaultParagraphFont"/>
    <w:link w:val="Footer"/>
    <w:uiPriority w:val="99"/>
    <w:semiHidden/>
    <w:rsid w:val="00086184"/>
    <w:rPr>
      <w:rFonts w:eastAsia="Times New Roman" w:cs="Times New Roman"/>
      <w:szCs w:val="24"/>
    </w:rPr>
  </w:style>
  <w:style w:type="character" w:styleId="PageNumber">
    <w:name w:val="page number"/>
    <w:basedOn w:val="DefaultParagraphFont"/>
    <w:rsid w:val="00086184"/>
  </w:style>
  <w:style w:type="character" w:customStyle="1" w:styleId="HeaderChar1">
    <w:name w:val="Header Char1"/>
    <w:link w:val="Header"/>
    <w:uiPriority w:val="99"/>
    <w:rsid w:val="00086184"/>
    <w:rPr>
      <w:rFonts w:eastAsia="Times New Roman" w:cs="Times New Roman"/>
      <w:sz w:val="20"/>
      <w:szCs w:val="20"/>
    </w:rPr>
  </w:style>
  <w:style w:type="character" w:customStyle="1" w:styleId="FooterChar1">
    <w:name w:val="Footer Char1"/>
    <w:link w:val="Footer"/>
    <w:uiPriority w:val="99"/>
    <w:rsid w:val="00086184"/>
    <w:rPr>
      <w:rFonts w:eastAsia="Times New Roman" w:cs="Times New Roman"/>
      <w:sz w:val="24"/>
      <w:szCs w:val="24"/>
    </w:rPr>
  </w:style>
  <w:style w:type="character" w:customStyle="1" w:styleId="Heading4Char">
    <w:name w:val="Heading 4 Char"/>
    <w:basedOn w:val="DefaultParagraphFont"/>
    <w:link w:val="Heading4"/>
    <w:uiPriority w:val="9"/>
    <w:semiHidden/>
    <w:rsid w:val="003B5F76"/>
    <w:rPr>
      <w:rFonts w:asciiTheme="majorHAnsi" w:eastAsiaTheme="majorEastAsia" w:hAnsiTheme="majorHAnsi" w:cstheme="majorBidi"/>
      <w:b/>
      <w:bCs/>
      <w:i/>
      <w:iCs/>
      <w:color w:val="4F81BD" w:themeColor="accent1"/>
      <w:szCs w:val="24"/>
    </w:rPr>
  </w:style>
  <w:style w:type="character" w:customStyle="1" w:styleId="Heading4Char1">
    <w:name w:val="Heading 4 Char1"/>
    <w:link w:val="Heading4"/>
    <w:uiPriority w:val="9"/>
    <w:rsid w:val="003B5F76"/>
    <w:rPr>
      <w:rFonts w:eastAsia="Times New Roman" w:cs="Times New Roman"/>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hoangpham</dc:creator>
  <cp:lastModifiedBy>hoangpham</cp:lastModifiedBy>
  <cp:revision>4</cp:revision>
  <dcterms:created xsi:type="dcterms:W3CDTF">2019-06-06T03:11:00Z</dcterms:created>
  <dcterms:modified xsi:type="dcterms:W3CDTF">2019-06-06T08:31:00Z</dcterms:modified>
</cp:coreProperties>
</file>